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firstLine="0"/>
        <w:rPr>
          <w:b w:val="1"/>
        </w:rPr>
      </w:pPr>
      <w:r w:rsidDel="00000000" w:rsidR="00000000" w:rsidRPr="00000000">
        <w:rPr>
          <w:b w:val="1"/>
        </w:rPr>
        <w:drawing>
          <wp:anchor allowOverlap="1" behindDoc="0" distB="228600" distT="228600" distL="228600" distR="228600" hidden="0" layoutInCell="1" locked="0" relativeHeight="0" simplePos="0">
            <wp:simplePos x="0" y="0"/>
            <wp:positionH relativeFrom="page">
              <wp:posOffset>5295900</wp:posOffset>
            </wp:positionH>
            <wp:positionV relativeFrom="page">
              <wp:posOffset>114300</wp:posOffset>
            </wp:positionV>
            <wp:extent cx="1905000" cy="1000125"/>
            <wp:effectExtent b="12700" l="12700" r="12700" t="12700"/>
            <wp:wrapSquare wrapText="bothSides" distB="228600" distT="228600" distL="228600" distR="228600"/>
            <wp:docPr id="1" name="image1.png"/>
            <a:graphic>
              <a:graphicData uri="http://schemas.openxmlformats.org/drawingml/2006/picture">
                <pic:pic>
                  <pic:nvPicPr>
                    <pic:cNvPr id="0" name="image1.png"/>
                    <pic:cNvPicPr preferRelativeResize="0"/>
                  </pic:nvPicPr>
                  <pic:blipFill>
                    <a:blip r:embed="rId6"/>
                    <a:srcRect b="0" l="0" r="0" t="-31250"/>
                    <a:stretch>
                      <a:fillRect/>
                    </a:stretch>
                  </pic:blipFill>
                  <pic:spPr>
                    <a:xfrm>
                      <a:off x="0" y="0"/>
                      <a:ext cx="1905000" cy="1000125"/>
                    </a:xfrm>
                    <a:prstGeom prst="rect"/>
                    <a:ln w="12700">
                      <a:solidFill>
                        <a:srgbClr val="FFFFFF"/>
                      </a:solidFill>
                      <a:prstDash val="solid"/>
                    </a:ln>
                  </pic:spPr>
                </pic:pic>
              </a:graphicData>
            </a:graphic>
          </wp:anchor>
        </w:drawing>
      </w:r>
      <w:r w:rsidDel="00000000" w:rsidR="00000000" w:rsidRPr="00000000">
        <w:rPr>
          <w:rtl w:val="0"/>
        </w:rPr>
      </w:r>
    </w:p>
    <w:p w:rsidR="00000000" w:rsidDel="00000000" w:rsidP="00000000" w:rsidRDefault="00000000" w:rsidRPr="00000000" w14:paraId="00000002">
      <w:pPr>
        <w:ind w:left="0" w:firstLine="0"/>
        <w:rPr>
          <w:b w:val="1"/>
        </w:rPr>
      </w:pPr>
      <w:r w:rsidDel="00000000" w:rsidR="00000000" w:rsidRPr="00000000">
        <w:rPr>
          <w:rtl w:val="0"/>
        </w:rPr>
      </w:r>
    </w:p>
    <w:p w:rsidR="00000000" w:rsidDel="00000000" w:rsidP="00000000" w:rsidRDefault="00000000" w:rsidRPr="00000000" w14:paraId="00000003">
      <w:pPr>
        <w:ind w:left="0" w:firstLine="0"/>
        <w:rPr>
          <w:b w:val="1"/>
          <w:color w:val="1c4587"/>
          <w:sz w:val="26"/>
          <w:szCs w:val="26"/>
        </w:rPr>
      </w:pPr>
      <w:r w:rsidDel="00000000" w:rsidR="00000000" w:rsidRPr="00000000">
        <w:rPr>
          <w:b w:val="1"/>
          <w:color w:val="1c4587"/>
          <w:sz w:val="26"/>
          <w:szCs w:val="26"/>
          <w:rtl w:val="0"/>
        </w:rPr>
        <w:t xml:space="preserve">Website Details Astute Guarantees</w:t>
      </w:r>
    </w:p>
    <w:p w:rsidR="00000000" w:rsidDel="00000000" w:rsidP="00000000" w:rsidRDefault="00000000" w:rsidRPr="00000000" w14:paraId="00000004">
      <w:pPr>
        <w:ind w:left="0" w:firstLine="0"/>
        <w:rPr>
          <w:b w:val="1"/>
        </w:rPr>
      </w:pPr>
      <w:r w:rsidDel="00000000" w:rsidR="00000000" w:rsidRPr="00000000">
        <w:rPr>
          <w:rtl w:val="0"/>
        </w:rPr>
      </w:r>
    </w:p>
    <w:p w:rsidR="00000000" w:rsidDel="00000000" w:rsidP="00000000" w:rsidRDefault="00000000" w:rsidRPr="00000000" w14:paraId="00000005">
      <w:pPr>
        <w:ind w:left="0" w:firstLine="0"/>
        <w:rPr>
          <w:b w:val="1"/>
        </w:rPr>
      </w:pPr>
      <w:r w:rsidDel="00000000" w:rsidR="00000000" w:rsidRPr="00000000">
        <w:rPr>
          <w:b w:val="1"/>
          <w:rtl w:val="0"/>
        </w:rPr>
        <w:t xml:space="preserve">Tagline </w:t>
      </w:r>
    </w:p>
    <w:p w:rsidR="00000000" w:rsidDel="00000000" w:rsidP="00000000" w:rsidRDefault="00000000" w:rsidRPr="00000000" w14:paraId="00000006">
      <w:pPr>
        <w:rPr/>
      </w:pPr>
      <w:r w:rsidDel="00000000" w:rsidR="00000000" w:rsidRPr="00000000">
        <w:rPr>
          <w:rtl w:val="0"/>
        </w:rPr>
        <w:t xml:space="preserve">We think through and we get it done.</w:t>
      </w:r>
    </w:p>
    <w:p w:rsidR="00000000" w:rsidDel="00000000" w:rsidP="00000000" w:rsidRDefault="00000000" w:rsidRPr="00000000" w14:paraId="00000007">
      <w:pPr>
        <w:rPr>
          <w:b w:val="1"/>
        </w:rPr>
      </w:pPr>
      <w:r w:rsidDel="00000000" w:rsidR="00000000" w:rsidRPr="00000000">
        <w:rPr>
          <w:rtl w:val="0"/>
        </w:rPr>
      </w:r>
    </w:p>
    <w:p w:rsidR="00000000" w:rsidDel="00000000" w:rsidP="00000000" w:rsidRDefault="00000000" w:rsidRPr="00000000" w14:paraId="00000008">
      <w:pPr>
        <w:rPr>
          <w:b w:val="1"/>
          <w:color w:val="073763"/>
          <w:sz w:val="24"/>
          <w:szCs w:val="24"/>
        </w:rPr>
      </w:pPr>
      <w:r w:rsidDel="00000000" w:rsidR="00000000" w:rsidRPr="00000000">
        <w:rPr>
          <w:b w:val="1"/>
          <w:color w:val="073763"/>
          <w:sz w:val="24"/>
          <w:szCs w:val="24"/>
          <w:rtl w:val="0"/>
        </w:rPr>
        <w:t xml:space="preserve">About us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t xml:space="preserve">Astute Guarantees is a Kenyan startup that deals with trade finance and related services. Our company is customer centric and we are keen to detail and ready to offer trade finance solutions. We can provide bank guarantees (Bid Bonds, Performance Bonds &amp; Advance Payment Guarantees)  required by procuring entities to ensure smooth contractual implementation. The Bank guarantees are issued by reputable Banks regulated by the Central Bank of Kenya. Our partnerships with them enable us to offer these guarantees with flexible rates and requirements.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b w:val="1"/>
          <w:color w:val="1c4587"/>
          <w:sz w:val="24"/>
          <w:szCs w:val="24"/>
        </w:rPr>
      </w:pPr>
      <w:r w:rsidDel="00000000" w:rsidR="00000000" w:rsidRPr="00000000">
        <w:rPr>
          <w:b w:val="1"/>
          <w:color w:val="1c4587"/>
          <w:sz w:val="24"/>
          <w:szCs w:val="24"/>
          <w:rtl w:val="0"/>
        </w:rPr>
        <w:t xml:space="preserve">Why Astute?</w:t>
      </w:r>
    </w:p>
    <w:p w:rsidR="00000000" w:rsidDel="00000000" w:rsidP="00000000" w:rsidRDefault="00000000" w:rsidRPr="00000000" w14:paraId="0000000D">
      <w:pPr>
        <w:numPr>
          <w:ilvl w:val="0"/>
          <w:numId w:val="3"/>
        </w:numPr>
        <w:ind w:left="720" w:hanging="360"/>
        <w:rPr>
          <w:u w:val="none"/>
        </w:rPr>
      </w:pPr>
      <w:r w:rsidDel="00000000" w:rsidR="00000000" w:rsidRPr="00000000">
        <w:rPr>
          <w:i w:val="1"/>
          <w:rtl w:val="0"/>
        </w:rPr>
        <w:t xml:space="preserve">No account opening needed </w:t>
      </w:r>
      <w:r w:rsidDel="00000000" w:rsidR="00000000" w:rsidRPr="00000000">
        <w:rPr>
          <w:rtl w:val="0"/>
        </w:rPr>
        <w:t xml:space="preserve">- We do case by case and serving you doesn’t need you to open an account with the issuing bank</w:t>
      </w:r>
    </w:p>
    <w:p w:rsidR="00000000" w:rsidDel="00000000" w:rsidP="00000000" w:rsidRDefault="00000000" w:rsidRPr="00000000" w14:paraId="0000000E">
      <w:pPr>
        <w:numPr>
          <w:ilvl w:val="0"/>
          <w:numId w:val="3"/>
        </w:numPr>
        <w:ind w:left="720" w:hanging="360"/>
        <w:rPr>
          <w:u w:val="none"/>
        </w:rPr>
      </w:pPr>
      <w:r w:rsidDel="00000000" w:rsidR="00000000" w:rsidRPr="00000000">
        <w:rPr>
          <w:i w:val="1"/>
          <w:rtl w:val="0"/>
        </w:rPr>
        <w:t xml:space="preserve">No security required </w:t>
      </w:r>
      <w:r w:rsidDel="00000000" w:rsidR="00000000" w:rsidRPr="00000000">
        <w:rPr>
          <w:rtl w:val="0"/>
        </w:rPr>
        <w:t xml:space="preserve">- Bank guarantees issued directly from banks have to be fully secured, so we secure it for you and you pay us a premium.</w:t>
      </w:r>
    </w:p>
    <w:p w:rsidR="00000000" w:rsidDel="00000000" w:rsidP="00000000" w:rsidRDefault="00000000" w:rsidRPr="00000000" w14:paraId="0000000F">
      <w:pPr>
        <w:numPr>
          <w:ilvl w:val="0"/>
          <w:numId w:val="3"/>
        </w:numPr>
        <w:ind w:left="720" w:hanging="360"/>
        <w:rPr>
          <w:u w:val="none"/>
        </w:rPr>
      </w:pPr>
      <w:r w:rsidDel="00000000" w:rsidR="00000000" w:rsidRPr="00000000">
        <w:rPr>
          <w:rtl w:val="0"/>
        </w:rPr>
        <w:t xml:space="preserve">We are fast - Our bid bonds are issued in less than an hour with Performance bonds and Advance payment guarantees issued in 12 hours.</w:t>
      </w:r>
    </w:p>
    <w:p w:rsidR="00000000" w:rsidDel="00000000" w:rsidP="00000000" w:rsidRDefault="00000000" w:rsidRPr="00000000" w14:paraId="00000010">
      <w:pPr>
        <w:numPr>
          <w:ilvl w:val="0"/>
          <w:numId w:val="3"/>
        </w:numPr>
        <w:ind w:left="720" w:hanging="360"/>
        <w:rPr>
          <w:u w:val="none"/>
        </w:rPr>
      </w:pPr>
      <w:r w:rsidDel="00000000" w:rsidR="00000000" w:rsidRPr="00000000">
        <w:rPr>
          <w:rtl w:val="0"/>
        </w:rPr>
        <w:t xml:space="preserve">Customer Centric - We value you and our company is built around serving you and we are fully committed to that. We will go all lengths to best sort you out.</w:t>
      </w:r>
    </w:p>
    <w:p w:rsidR="00000000" w:rsidDel="00000000" w:rsidP="00000000" w:rsidRDefault="00000000" w:rsidRPr="00000000" w14:paraId="00000011">
      <w:pPr>
        <w:ind w:left="720" w:firstLine="0"/>
        <w:rPr/>
      </w:pPr>
      <w:r w:rsidDel="00000000" w:rsidR="00000000" w:rsidRPr="00000000">
        <w:rPr>
          <w:rtl w:val="0"/>
        </w:rPr>
      </w:r>
    </w:p>
    <w:p w:rsidR="00000000" w:rsidDel="00000000" w:rsidP="00000000" w:rsidRDefault="00000000" w:rsidRPr="00000000" w14:paraId="00000012">
      <w:pPr>
        <w:ind w:left="720" w:firstLine="0"/>
        <w:rPr>
          <w:b w:val="1"/>
        </w:rPr>
      </w:pPr>
      <w:r w:rsidDel="00000000" w:rsidR="00000000" w:rsidRPr="00000000">
        <w:rPr>
          <w:rtl w:val="0"/>
        </w:rPr>
      </w:r>
    </w:p>
    <w:p w:rsidR="00000000" w:rsidDel="00000000" w:rsidP="00000000" w:rsidRDefault="00000000" w:rsidRPr="00000000" w14:paraId="00000013">
      <w:pPr>
        <w:ind w:left="0" w:firstLine="0"/>
        <w:rPr>
          <w:b w:val="1"/>
          <w:color w:val="073763"/>
          <w:sz w:val="24"/>
          <w:szCs w:val="24"/>
        </w:rPr>
      </w:pPr>
      <w:r w:rsidDel="00000000" w:rsidR="00000000" w:rsidRPr="00000000">
        <w:rPr>
          <w:b w:val="1"/>
          <w:color w:val="073763"/>
          <w:sz w:val="24"/>
          <w:szCs w:val="24"/>
          <w:rtl w:val="0"/>
        </w:rPr>
        <w:t xml:space="preserve">Products</w:t>
      </w:r>
    </w:p>
    <w:p w:rsidR="00000000" w:rsidDel="00000000" w:rsidP="00000000" w:rsidRDefault="00000000" w:rsidRPr="00000000" w14:paraId="00000014">
      <w:pPr>
        <w:ind w:left="0" w:firstLine="0"/>
        <w:rPr>
          <w:b w:val="1"/>
        </w:rPr>
      </w:pPr>
      <w:r w:rsidDel="00000000" w:rsidR="00000000" w:rsidRPr="00000000">
        <w:rPr>
          <w:rtl w:val="0"/>
        </w:rPr>
      </w:r>
    </w:p>
    <w:p w:rsidR="00000000" w:rsidDel="00000000" w:rsidP="00000000" w:rsidRDefault="00000000" w:rsidRPr="00000000" w14:paraId="00000015">
      <w:pPr>
        <w:ind w:left="0" w:firstLine="0"/>
        <w:rPr/>
      </w:pPr>
      <w:r w:rsidDel="00000000" w:rsidR="00000000" w:rsidRPr="00000000">
        <w:rPr>
          <w:b w:val="1"/>
          <w:rtl w:val="0"/>
        </w:rPr>
        <w:t xml:space="preserve">Bid Bonds </w:t>
      </w:r>
      <w:r w:rsidDel="00000000" w:rsidR="00000000" w:rsidRPr="00000000">
        <w:rPr>
          <w:i w:val="1"/>
          <w:rtl w:val="0"/>
        </w:rPr>
        <w:t xml:space="preserve">- </w:t>
      </w:r>
      <w:r w:rsidDel="00000000" w:rsidR="00000000" w:rsidRPr="00000000">
        <w:rPr>
          <w:color w:val="202122"/>
          <w:sz w:val="21"/>
          <w:szCs w:val="21"/>
          <w:highlight w:val="white"/>
          <w:rtl w:val="0"/>
        </w:rPr>
        <w:t xml:space="preserve">is issued as part of the bidding process as a </w:t>
      </w:r>
      <w:r w:rsidDel="00000000" w:rsidR="00000000" w:rsidRPr="00000000">
        <w:rPr>
          <w:color w:val="202122"/>
          <w:sz w:val="21"/>
          <w:szCs w:val="21"/>
          <w:highlight w:val="white"/>
          <w:rtl w:val="0"/>
        </w:rPr>
        <w:t xml:space="preserve">requirement </w:t>
      </w:r>
      <w:r w:rsidDel="00000000" w:rsidR="00000000" w:rsidRPr="00000000">
        <w:rPr>
          <w:color w:val="202122"/>
          <w:sz w:val="21"/>
          <w:szCs w:val="21"/>
          <w:highlight w:val="white"/>
          <w:rtl w:val="0"/>
        </w:rPr>
        <w:t xml:space="preserve">by the project owner (Procuring Company) to be provided by the contactor, that the winning bidder will undertake the contract under the terms at which they bid. This guarantee is issued by Banks, Insurance Companies or Surety Companies. The bid bond amount is often to 1% or 2% of the contract sum.</w:t>
      </w:r>
      <w:r w:rsidDel="00000000" w:rsidR="00000000" w:rsidRPr="00000000">
        <w:rPr>
          <w:rtl w:val="0"/>
        </w:rPr>
      </w:r>
    </w:p>
    <w:p w:rsidR="00000000" w:rsidDel="00000000" w:rsidP="00000000" w:rsidRDefault="00000000" w:rsidRPr="00000000" w14:paraId="00000016">
      <w:pPr>
        <w:ind w:left="0" w:firstLine="0"/>
        <w:rPr>
          <w:color w:val="202122"/>
          <w:sz w:val="21"/>
          <w:szCs w:val="21"/>
          <w:highlight w:val="white"/>
        </w:rPr>
      </w:pPr>
      <w:r w:rsidDel="00000000" w:rsidR="00000000" w:rsidRPr="00000000">
        <w:rPr>
          <w:rtl w:val="0"/>
        </w:rPr>
      </w:r>
    </w:p>
    <w:p w:rsidR="00000000" w:rsidDel="00000000" w:rsidP="00000000" w:rsidRDefault="00000000" w:rsidRPr="00000000" w14:paraId="00000017">
      <w:pPr>
        <w:ind w:left="0" w:firstLine="0"/>
        <w:rPr>
          <w:color w:val="202122"/>
          <w:sz w:val="21"/>
          <w:szCs w:val="21"/>
          <w:highlight w:val="white"/>
        </w:rPr>
      </w:pPr>
      <w:r w:rsidDel="00000000" w:rsidR="00000000" w:rsidRPr="00000000">
        <w:rPr>
          <w:color w:val="202122"/>
          <w:sz w:val="21"/>
          <w:szCs w:val="21"/>
          <w:highlight w:val="white"/>
          <w:rtl w:val="0"/>
        </w:rPr>
        <w:t xml:space="preserve">To process a bid bond the requirements are;  </w:t>
      </w:r>
    </w:p>
    <w:p w:rsidR="00000000" w:rsidDel="00000000" w:rsidP="00000000" w:rsidRDefault="00000000" w:rsidRPr="00000000" w14:paraId="00000018">
      <w:pPr>
        <w:ind w:left="0" w:firstLine="0"/>
        <w:rPr>
          <w:color w:val="202122"/>
          <w:sz w:val="21"/>
          <w:szCs w:val="21"/>
          <w:highlight w:val="white"/>
        </w:rPr>
      </w:pPr>
      <w:r w:rsidDel="00000000" w:rsidR="00000000" w:rsidRPr="00000000">
        <w:rPr>
          <w:rtl w:val="0"/>
        </w:rPr>
      </w:r>
    </w:p>
    <w:p w:rsidR="00000000" w:rsidDel="00000000" w:rsidP="00000000" w:rsidRDefault="00000000" w:rsidRPr="00000000" w14:paraId="00000019">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line="300" w:lineRule="auto"/>
        <w:ind w:left="720" w:hanging="360"/>
        <w:rPr>
          <w:sz w:val="22"/>
          <w:szCs w:val="22"/>
        </w:rPr>
      </w:pPr>
      <w:r w:rsidDel="00000000" w:rsidR="00000000" w:rsidRPr="00000000">
        <w:rPr>
          <w:color w:val="333333"/>
          <w:rtl w:val="0"/>
        </w:rPr>
        <w:t xml:space="preserve">Company Name, postal Address and contacts</w:t>
      </w:r>
    </w:p>
    <w:p w:rsidR="00000000" w:rsidDel="00000000" w:rsidP="00000000" w:rsidRDefault="00000000" w:rsidRPr="00000000" w14:paraId="0000001A">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before="0" w:beforeAutospacing="0" w:line="300" w:lineRule="auto"/>
        <w:ind w:left="720" w:hanging="360"/>
        <w:rPr>
          <w:sz w:val="22"/>
          <w:szCs w:val="22"/>
        </w:rPr>
      </w:pPr>
      <w:r w:rsidDel="00000000" w:rsidR="00000000" w:rsidRPr="00000000">
        <w:rPr>
          <w:color w:val="333333"/>
          <w:rtl w:val="0"/>
        </w:rPr>
        <w:t xml:space="preserve">Procuring Entity(Employer) and address</w:t>
      </w:r>
    </w:p>
    <w:p w:rsidR="00000000" w:rsidDel="00000000" w:rsidP="00000000" w:rsidRDefault="00000000" w:rsidRPr="00000000" w14:paraId="0000001B">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before="0" w:beforeAutospacing="0" w:line="300" w:lineRule="auto"/>
        <w:ind w:left="720" w:hanging="360"/>
        <w:rPr>
          <w:sz w:val="22"/>
          <w:szCs w:val="22"/>
        </w:rPr>
      </w:pPr>
      <w:r w:rsidDel="00000000" w:rsidR="00000000" w:rsidRPr="00000000">
        <w:rPr>
          <w:color w:val="333333"/>
          <w:rtl w:val="0"/>
        </w:rPr>
        <w:t xml:space="preserve">Bid Amount and Validity period</w:t>
      </w:r>
    </w:p>
    <w:p w:rsidR="00000000" w:rsidDel="00000000" w:rsidP="00000000" w:rsidRDefault="00000000" w:rsidRPr="00000000" w14:paraId="0000001C">
      <w:pPr>
        <w:numPr>
          <w:ilvl w:val="0"/>
          <w:numId w:val="2"/>
        </w:numPr>
        <w:pBdr>
          <w:top w:color="auto" w:space="0" w:sz="0" w:val="none"/>
          <w:bottom w:color="auto" w:space="0" w:sz="0" w:val="none"/>
          <w:right w:color="auto" w:space="0" w:sz="0" w:val="none"/>
          <w:between w:color="auto" w:space="0" w:sz="0" w:val="none"/>
        </w:pBdr>
        <w:shd w:fill="ffffff" w:val="clear"/>
        <w:spacing w:before="0" w:beforeAutospacing="0" w:line="300" w:lineRule="auto"/>
        <w:ind w:left="720" w:hanging="360"/>
      </w:pPr>
      <w:r w:rsidDel="00000000" w:rsidR="00000000" w:rsidRPr="00000000">
        <w:rPr>
          <w:color w:val="333333"/>
          <w:rtl w:val="0"/>
        </w:rPr>
        <w:t xml:space="preserve">Tender Title and reference number</w:t>
      </w:r>
    </w:p>
    <w:p w:rsidR="00000000" w:rsidDel="00000000" w:rsidP="00000000" w:rsidRDefault="00000000" w:rsidRPr="00000000" w14:paraId="0000001D">
      <w:pPr>
        <w:ind w:left="720" w:firstLine="0"/>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color w:val="1c4587"/>
          <w:sz w:val="16"/>
          <w:szCs w:val="16"/>
        </w:rPr>
      </w:pPr>
      <w:r w:rsidDel="00000000" w:rsidR="00000000" w:rsidRPr="00000000">
        <w:rPr>
          <w:rtl w:val="0"/>
        </w:rPr>
      </w:r>
    </w:p>
    <w:p w:rsidR="00000000" w:rsidDel="00000000" w:rsidP="00000000" w:rsidRDefault="00000000" w:rsidRPr="00000000" w14:paraId="00000021">
      <w:pP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rPr>
          <w:b w:val="1"/>
        </w:rPr>
      </w:pPr>
      <w:r w:rsidDel="00000000" w:rsidR="00000000" w:rsidRPr="00000000">
        <w:rPr>
          <w:rtl w:val="0"/>
        </w:rPr>
      </w:r>
    </w:p>
    <w:p w:rsidR="00000000" w:rsidDel="00000000" w:rsidP="00000000" w:rsidRDefault="00000000" w:rsidRPr="00000000" w14:paraId="00000023">
      <w:pPr>
        <w:rPr>
          <w:b w:val="1"/>
        </w:rPr>
      </w:pPr>
      <w:r w:rsidDel="00000000" w:rsidR="00000000" w:rsidRPr="00000000">
        <w:rPr>
          <w:rtl w:val="0"/>
        </w:rPr>
      </w:r>
    </w:p>
    <w:p w:rsidR="00000000" w:rsidDel="00000000" w:rsidP="00000000" w:rsidRDefault="00000000" w:rsidRPr="00000000" w14:paraId="00000024">
      <w:pPr>
        <w:rPr>
          <w:color w:val="202122"/>
          <w:sz w:val="21"/>
          <w:szCs w:val="21"/>
          <w:highlight w:val="white"/>
        </w:rPr>
      </w:pPr>
      <w:r w:rsidDel="00000000" w:rsidR="00000000" w:rsidRPr="00000000">
        <w:rPr>
          <w:b w:val="1"/>
          <w:rtl w:val="0"/>
        </w:rPr>
        <w:t xml:space="preserve">Performance Bonds - </w:t>
      </w:r>
      <w:r w:rsidDel="00000000" w:rsidR="00000000" w:rsidRPr="00000000">
        <w:rPr>
          <w:color w:val="202122"/>
          <w:sz w:val="21"/>
          <w:szCs w:val="21"/>
          <w:highlight w:val="white"/>
          <w:rtl w:val="0"/>
        </w:rPr>
        <w:t xml:space="preserve">is a surety bond issued by an insurance company or a bank to guarantee satisfactory completion of a project by a contractor. The performance bond amount is often either 5% or 10% of the contract sum.</w:t>
      </w:r>
    </w:p>
    <w:p w:rsidR="00000000" w:rsidDel="00000000" w:rsidP="00000000" w:rsidRDefault="00000000" w:rsidRPr="00000000" w14:paraId="00000025">
      <w:pPr>
        <w:rPr>
          <w:color w:val="202122"/>
          <w:sz w:val="21"/>
          <w:szCs w:val="21"/>
          <w:highlight w:val="white"/>
        </w:rPr>
      </w:pPr>
      <w:r w:rsidDel="00000000" w:rsidR="00000000" w:rsidRPr="00000000">
        <w:rPr>
          <w:rtl w:val="0"/>
        </w:rPr>
      </w:r>
    </w:p>
    <w:p w:rsidR="00000000" w:rsidDel="00000000" w:rsidP="00000000" w:rsidRDefault="00000000" w:rsidRPr="00000000" w14:paraId="00000026">
      <w:pPr>
        <w:rPr>
          <w:color w:val="202122"/>
          <w:sz w:val="21"/>
          <w:szCs w:val="21"/>
          <w:highlight w:val="white"/>
        </w:rPr>
      </w:pPr>
      <w:r w:rsidDel="00000000" w:rsidR="00000000" w:rsidRPr="00000000">
        <w:rPr>
          <w:color w:val="202122"/>
          <w:sz w:val="21"/>
          <w:szCs w:val="21"/>
          <w:highlight w:val="white"/>
          <w:rtl w:val="0"/>
        </w:rPr>
        <w:t xml:space="preserve">To process a Performance bond the requirements are; </w:t>
      </w:r>
    </w:p>
    <w:p w:rsidR="00000000" w:rsidDel="00000000" w:rsidP="00000000" w:rsidRDefault="00000000" w:rsidRPr="00000000" w14:paraId="00000027">
      <w:pPr>
        <w:numPr>
          <w:ilvl w:val="0"/>
          <w:numId w:val="1"/>
        </w:numPr>
        <w:ind w:left="720" w:hanging="360"/>
        <w:rPr>
          <w:color w:val="202122"/>
          <w:sz w:val="21"/>
          <w:szCs w:val="21"/>
          <w:highlight w:val="white"/>
          <w:u w:val="none"/>
        </w:rPr>
      </w:pPr>
      <w:r w:rsidDel="00000000" w:rsidR="00000000" w:rsidRPr="00000000">
        <w:rPr>
          <w:color w:val="202122"/>
          <w:sz w:val="21"/>
          <w:szCs w:val="21"/>
          <w:highlight w:val="white"/>
          <w:rtl w:val="0"/>
        </w:rPr>
        <w:t xml:space="preserve">Company Profile</w:t>
      </w:r>
    </w:p>
    <w:p w:rsidR="00000000" w:rsidDel="00000000" w:rsidP="00000000" w:rsidRDefault="00000000" w:rsidRPr="00000000" w14:paraId="00000028">
      <w:pPr>
        <w:numPr>
          <w:ilvl w:val="0"/>
          <w:numId w:val="1"/>
        </w:numPr>
        <w:ind w:left="720" w:hanging="360"/>
        <w:rPr>
          <w:color w:val="202122"/>
          <w:sz w:val="21"/>
          <w:szCs w:val="21"/>
          <w:highlight w:val="white"/>
          <w:u w:val="none"/>
        </w:rPr>
      </w:pPr>
      <w:r w:rsidDel="00000000" w:rsidR="00000000" w:rsidRPr="00000000">
        <w:rPr>
          <w:color w:val="202122"/>
          <w:sz w:val="21"/>
          <w:szCs w:val="21"/>
          <w:highlight w:val="white"/>
          <w:rtl w:val="0"/>
        </w:rPr>
        <w:t xml:space="preserve">Company registration certificate</w:t>
      </w:r>
    </w:p>
    <w:p w:rsidR="00000000" w:rsidDel="00000000" w:rsidP="00000000" w:rsidRDefault="00000000" w:rsidRPr="00000000" w14:paraId="00000029">
      <w:pPr>
        <w:numPr>
          <w:ilvl w:val="0"/>
          <w:numId w:val="1"/>
        </w:numPr>
        <w:ind w:left="720" w:hanging="360"/>
        <w:rPr>
          <w:color w:val="202122"/>
          <w:sz w:val="21"/>
          <w:szCs w:val="21"/>
          <w:highlight w:val="white"/>
          <w:u w:val="none"/>
        </w:rPr>
      </w:pPr>
      <w:r w:rsidDel="00000000" w:rsidR="00000000" w:rsidRPr="00000000">
        <w:rPr>
          <w:color w:val="202122"/>
          <w:sz w:val="21"/>
          <w:szCs w:val="21"/>
          <w:highlight w:val="white"/>
          <w:rtl w:val="0"/>
        </w:rPr>
        <w:t xml:space="preserve">Company pin</w:t>
      </w:r>
    </w:p>
    <w:p w:rsidR="00000000" w:rsidDel="00000000" w:rsidP="00000000" w:rsidRDefault="00000000" w:rsidRPr="00000000" w14:paraId="0000002A">
      <w:pPr>
        <w:numPr>
          <w:ilvl w:val="0"/>
          <w:numId w:val="1"/>
        </w:numPr>
        <w:ind w:left="720" w:hanging="360"/>
        <w:rPr>
          <w:color w:val="202122"/>
          <w:sz w:val="21"/>
          <w:szCs w:val="21"/>
          <w:highlight w:val="white"/>
          <w:u w:val="none"/>
        </w:rPr>
      </w:pPr>
      <w:r w:rsidDel="00000000" w:rsidR="00000000" w:rsidRPr="00000000">
        <w:rPr>
          <w:color w:val="202122"/>
          <w:sz w:val="21"/>
          <w:szCs w:val="21"/>
          <w:highlight w:val="white"/>
          <w:rtl w:val="0"/>
        </w:rPr>
        <w:t xml:space="preserve">Directors pin and ID copies</w:t>
      </w:r>
    </w:p>
    <w:p w:rsidR="00000000" w:rsidDel="00000000" w:rsidP="00000000" w:rsidRDefault="00000000" w:rsidRPr="00000000" w14:paraId="0000002B">
      <w:pPr>
        <w:numPr>
          <w:ilvl w:val="0"/>
          <w:numId w:val="1"/>
        </w:numPr>
        <w:ind w:left="720" w:hanging="360"/>
        <w:rPr>
          <w:color w:val="202122"/>
          <w:sz w:val="21"/>
          <w:szCs w:val="21"/>
          <w:highlight w:val="white"/>
          <w:u w:val="none"/>
        </w:rPr>
      </w:pPr>
      <w:r w:rsidDel="00000000" w:rsidR="00000000" w:rsidRPr="00000000">
        <w:rPr>
          <w:color w:val="202122"/>
          <w:sz w:val="21"/>
          <w:szCs w:val="21"/>
          <w:highlight w:val="white"/>
          <w:rtl w:val="0"/>
        </w:rPr>
        <w:t xml:space="preserve">Award Letter</w:t>
      </w:r>
    </w:p>
    <w:p w:rsidR="00000000" w:rsidDel="00000000" w:rsidP="00000000" w:rsidRDefault="00000000" w:rsidRPr="00000000" w14:paraId="0000002C">
      <w:pPr>
        <w:numPr>
          <w:ilvl w:val="0"/>
          <w:numId w:val="1"/>
        </w:numPr>
        <w:ind w:left="720" w:hanging="360"/>
        <w:rPr>
          <w:color w:val="202122"/>
          <w:sz w:val="21"/>
          <w:szCs w:val="21"/>
          <w:highlight w:val="white"/>
          <w:u w:val="none"/>
        </w:rPr>
      </w:pPr>
      <w:r w:rsidDel="00000000" w:rsidR="00000000" w:rsidRPr="00000000">
        <w:rPr>
          <w:color w:val="202122"/>
          <w:sz w:val="21"/>
          <w:szCs w:val="21"/>
          <w:highlight w:val="white"/>
          <w:rtl w:val="0"/>
        </w:rPr>
        <w:t xml:space="preserve">6 months bank statements</w:t>
      </w:r>
    </w:p>
    <w:p w:rsidR="00000000" w:rsidDel="00000000" w:rsidP="00000000" w:rsidRDefault="00000000" w:rsidRPr="00000000" w14:paraId="0000002D">
      <w:pPr>
        <w:numPr>
          <w:ilvl w:val="0"/>
          <w:numId w:val="1"/>
        </w:numPr>
        <w:ind w:left="720" w:hanging="360"/>
        <w:rPr>
          <w:color w:val="202122"/>
          <w:sz w:val="21"/>
          <w:szCs w:val="21"/>
          <w:highlight w:val="white"/>
          <w:u w:val="none"/>
        </w:rPr>
      </w:pPr>
      <w:r w:rsidDel="00000000" w:rsidR="00000000" w:rsidRPr="00000000">
        <w:rPr>
          <w:color w:val="202122"/>
          <w:sz w:val="21"/>
          <w:szCs w:val="21"/>
          <w:highlight w:val="white"/>
          <w:rtl w:val="0"/>
        </w:rPr>
        <w:t xml:space="preserve">Past contracts serviced including completion certificates and payment proof.</w:t>
      </w:r>
    </w:p>
    <w:p w:rsidR="00000000" w:rsidDel="00000000" w:rsidP="00000000" w:rsidRDefault="00000000" w:rsidRPr="00000000" w14:paraId="0000002E">
      <w:pPr>
        <w:ind w:left="0" w:firstLine="0"/>
        <w:rPr>
          <w:color w:val="202122"/>
          <w:sz w:val="21"/>
          <w:szCs w:val="21"/>
          <w:highlight w:val="white"/>
        </w:rPr>
      </w:pPr>
      <w:r w:rsidDel="00000000" w:rsidR="00000000" w:rsidRPr="00000000">
        <w:rPr>
          <w:rtl w:val="0"/>
        </w:rPr>
      </w:r>
    </w:p>
    <w:p w:rsidR="00000000" w:rsidDel="00000000" w:rsidP="00000000" w:rsidRDefault="00000000" w:rsidRPr="00000000" w14:paraId="0000002F">
      <w:pPr>
        <w:ind w:left="0" w:firstLine="0"/>
        <w:rPr>
          <w:color w:val="202122"/>
          <w:sz w:val="17"/>
          <w:szCs w:val="17"/>
          <w:highlight w:val="white"/>
        </w:rPr>
      </w:pPr>
      <w:r w:rsidDel="00000000" w:rsidR="00000000" w:rsidRPr="00000000">
        <w:rPr>
          <w:b w:val="1"/>
          <w:color w:val="202122"/>
          <w:sz w:val="21"/>
          <w:szCs w:val="21"/>
          <w:highlight w:val="white"/>
          <w:rtl w:val="0"/>
        </w:rPr>
        <w:t xml:space="preserve">Advance Payment Guarantee - </w:t>
      </w:r>
      <w:r w:rsidDel="00000000" w:rsidR="00000000" w:rsidRPr="00000000">
        <w:rPr>
          <w:color w:val="333333"/>
          <w:sz w:val="21"/>
          <w:szCs w:val="21"/>
          <w:highlight w:val="white"/>
          <w:rtl w:val="0"/>
        </w:rPr>
        <w:t xml:space="preserve">Or</w:t>
      </w:r>
      <w:r w:rsidDel="00000000" w:rsidR="00000000" w:rsidRPr="00000000">
        <w:rPr>
          <w:color w:val="333333"/>
          <w:sz w:val="21"/>
          <w:szCs w:val="21"/>
          <w:highlight w:val="white"/>
          <w:rtl w:val="0"/>
        </w:rPr>
        <w:t xml:space="preserve"> APG refers to an instrument issued by a financial institution (bank) to its customer to secure up front payments between the customer and a third party (Procuring company).</w:t>
      </w:r>
      <w:r w:rsidDel="00000000" w:rsidR="00000000" w:rsidRPr="00000000">
        <w:rPr>
          <w:rtl w:val="0"/>
        </w:rPr>
      </w:r>
    </w:p>
    <w:p w:rsidR="00000000" w:rsidDel="00000000" w:rsidP="00000000" w:rsidRDefault="00000000" w:rsidRPr="00000000" w14:paraId="00000030">
      <w:pPr>
        <w:rPr>
          <w:color w:val="202122"/>
          <w:sz w:val="21"/>
          <w:szCs w:val="21"/>
          <w:highlight w:val="white"/>
        </w:rPr>
      </w:pPr>
      <w:r w:rsidDel="00000000" w:rsidR="00000000" w:rsidRPr="00000000">
        <w:rPr>
          <w:rtl w:val="0"/>
        </w:rPr>
      </w:r>
    </w:p>
    <w:p w:rsidR="00000000" w:rsidDel="00000000" w:rsidP="00000000" w:rsidRDefault="00000000" w:rsidRPr="00000000" w14:paraId="00000031">
      <w:pPr>
        <w:rPr>
          <w:color w:val="202122"/>
          <w:sz w:val="21"/>
          <w:szCs w:val="21"/>
          <w:highlight w:val="white"/>
        </w:rPr>
      </w:pPr>
      <w:r w:rsidDel="00000000" w:rsidR="00000000" w:rsidRPr="00000000">
        <w:rPr>
          <w:color w:val="202122"/>
          <w:sz w:val="21"/>
          <w:szCs w:val="21"/>
          <w:highlight w:val="white"/>
          <w:rtl w:val="0"/>
        </w:rPr>
        <w:t xml:space="preserve">To process a Performance bond the requirements are; </w:t>
      </w:r>
    </w:p>
    <w:p w:rsidR="00000000" w:rsidDel="00000000" w:rsidP="00000000" w:rsidRDefault="00000000" w:rsidRPr="00000000" w14:paraId="00000032">
      <w:pPr>
        <w:numPr>
          <w:ilvl w:val="0"/>
          <w:numId w:val="1"/>
        </w:numPr>
        <w:ind w:left="720" w:hanging="360"/>
        <w:rPr>
          <w:color w:val="202122"/>
          <w:sz w:val="21"/>
          <w:szCs w:val="21"/>
          <w:highlight w:val="white"/>
        </w:rPr>
      </w:pPr>
      <w:r w:rsidDel="00000000" w:rsidR="00000000" w:rsidRPr="00000000">
        <w:rPr>
          <w:color w:val="202122"/>
          <w:sz w:val="21"/>
          <w:szCs w:val="21"/>
          <w:highlight w:val="white"/>
          <w:rtl w:val="0"/>
        </w:rPr>
        <w:t xml:space="preserve">Company Profile</w:t>
      </w:r>
    </w:p>
    <w:p w:rsidR="00000000" w:rsidDel="00000000" w:rsidP="00000000" w:rsidRDefault="00000000" w:rsidRPr="00000000" w14:paraId="00000033">
      <w:pPr>
        <w:numPr>
          <w:ilvl w:val="0"/>
          <w:numId w:val="1"/>
        </w:numPr>
        <w:ind w:left="720" w:hanging="360"/>
        <w:rPr>
          <w:color w:val="202122"/>
          <w:sz w:val="21"/>
          <w:szCs w:val="21"/>
          <w:highlight w:val="white"/>
        </w:rPr>
      </w:pPr>
      <w:r w:rsidDel="00000000" w:rsidR="00000000" w:rsidRPr="00000000">
        <w:rPr>
          <w:color w:val="202122"/>
          <w:sz w:val="21"/>
          <w:szCs w:val="21"/>
          <w:highlight w:val="white"/>
          <w:rtl w:val="0"/>
        </w:rPr>
        <w:t xml:space="preserve">Company registration certificate</w:t>
      </w:r>
    </w:p>
    <w:p w:rsidR="00000000" w:rsidDel="00000000" w:rsidP="00000000" w:rsidRDefault="00000000" w:rsidRPr="00000000" w14:paraId="00000034">
      <w:pPr>
        <w:numPr>
          <w:ilvl w:val="0"/>
          <w:numId w:val="1"/>
        </w:numPr>
        <w:ind w:left="720" w:hanging="360"/>
        <w:rPr>
          <w:color w:val="202122"/>
          <w:sz w:val="21"/>
          <w:szCs w:val="21"/>
          <w:highlight w:val="white"/>
        </w:rPr>
      </w:pPr>
      <w:r w:rsidDel="00000000" w:rsidR="00000000" w:rsidRPr="00000000">
        <w:rPr>
          <w:color w:val="202122"/>
          <w:sz w:val="21"/>
          <w:szCs w:val="21"/>
          <w:highlight w:val="white"/>
          <w:rtl w:val="0"/>
        </w:rPr>
        <w:t xml:space="preserve">Company pin</w:t>
      </w:r>
    </w:p>
    <w:p w:rsidR="00000000" w:rsidDel="00000000" w:rsidP="00000000" w:rsidRDefault="00000000" w:rsidRPr="00000000" w14:paraId="00000035">
      <w:pPr>
        <w:numPr>
          <w:ilvl w:val="0"/>
          <w:numId w:val="1"/>
        </w:numPr>
        <w:ind w:left="720" w:hanging="360"/>
        <w:rPr>
          <w:color w:val="202122"/>
          <w:sz w:val="21"/>
          <w:szCs w:val="21"/>
          <w:highlight w:val="white"/>
        </w:rPr>
      </w:pPr>
      <w:r w:rsidDel="00000000" w:rsidR="00000000" w:rsidRPr="00000000">
        <w:rPr>
          <w:color w:val="202122"/>
          <w:sz w:val="21"/>
          <w:szCs w:val="21"/>
          <w:highlight w:val="white"/>
          <w:rtl w:val="0"/>
        </w:rPr>
        <w:t xml:space="preserve">Directors pin and ID copies</w:t>
      </w:r>
    </w:p>
    <w:p w:rsidR="00000000" w:rsidDel="00000000" w:rsidP="00000000" w:rsidRDefault="00000000" w:rsidRPr="00000000" w14:paraId="00000036">
      <w:pPr>
        <w:numPr>
          <w:ilvl w:val="0"/>
          <w:numId w:val="1"/>
        </w:numPr>
        <w:ind w:left="720" w:hanging="360"/>
        <w:rPr>
          <w:color w:val="202122"/>
          <w:sz w:val="21"/>
          <w:szCs w:val="21"/>
          <w:highlight w:val="white"/>
        </w:rPr>
      </w:pPr>
      <w:r w:rsidDel="00000000" w:rsidR="00000000" w:rsidRPr="00000000">
        <w:rPr>
          <w:color w:val="202122"/>
          <w:sz w:val="21"/>
          <w:szCs w:val="21"/>
          <w:highlight w:val="white"/>
          <w:rtl w:val="0"/>
        </w:rPr>
        <w:t xml:space="preserve">Award Letter</w:t>
      </w:r>
    </w:p>
    <w:p w:rsidR="00000000" w:rsidDel="00000000" w:rsidP="00000000" w:rsidRDefault="00000000" w:rsidRPr="00000000" w14:paraId="00000037">
      <w:pPr>
        <w:numPr>
          <w:ilvl w:val="0"/>
          <w:numId w:val="1"/>
        </w:numPr>
        <w:ind w:left="720" w:hanging="360"/>
        <w:rPr>
          <w:color w:val="202122"/>
          <w:sz w:val="21"/>
          <w:szCs w:val="21"/>
          <w:highlight w:val="white"/>
        </w:rPr>
      </w:pPr>
      <w:r w:rsidDel="00000000" w:rsidR="00000000" w:rsidRPr="00000000">
        <w:rPr>
          <w:color w:val="202122"/>
          <w:sz w:val="21"/>
          <w:szCs w:val="21"/>
          <w:highlight w:val="white"/>
          <w:rtl w:val="0"/>
        </w:rPr>
        <w:t xml:space="preserve">6 months bank statements</w:t>
      </w:r>
    </w:p>
    <w:p w:rsidR="00000000" w:rsidDel="00000000" w:rsidP="00000000" w:rsidRDefault="00000000" w:rsidRPr="00000000" w14:paraId="00000038">
      <w:pPr>
        <w:numPr>
          <w:ilvl w:val="0"/>
          <w:numId w:val="1"/>
        </w:numPr>
        <w:ind w:left="720" w:hanging="360"/>
        <w:rPr>
          <w:color w:val="202122"/>
          <w:sz w:val="21"/>
          <w:szCs w:val="21"/>
          <w:highlight w:val="white"/>
        </w:rPr>
      </w:pPr>
      <w:r w:rsidDel="00000000" w:rsidR="00000000" w:rsidRPr="00000000">
        <w:rPr>
          <w:color w:val="202122"/>
          <w:sz w:val="21"/>
          <w:szCs w:val="21"/>
          <w:highlight w:val="white"/>
          <w:rtl w:val="0"/>
        </w:rPr>
        <w:t xml:space="preserve">Past contracts serviced including completion certificates and payment proof.</w:t>
      </w:r>
    </w:p>
    <w:p w:rsidR="00000000" w:rsidDel="00000000" w:rsidP="00000000" w:rsidRDefault="00000000" w:rsidRPr="00000000" w14:paraId="00000039">
      <w:pPr>
        <w:rPr>
          <w:color w:val="202122"/>
          <w:sz w:val="21"/>
          <w:szCs w:val="21"/>
          <w:highlight w:val="white"/>
        </w:rPr>
      </w:pPr>
      <w:r w:rsidDel="00000000" w:rsidR="00000000" w:rsidRPr="00000000">
        <w:rPr>
          <w:rtl w:val="0"/>
        </w:rPr>
      </w:r>
    </w:p>
    <w:p w:rsidR="00000000" w:rsidDel="00000000" w:rsidP="00000000" w:rsidRDefault="00000000" w:rsidRPr="00000000" w14:paraId="0000003A">
      <w:pPr>
        <w:rPr>
          <w:color w:val="202122"/>
          <w:sz w:val="21"/>
          <w:szCs w:val="21"/>
          <w:highlight w:val="white"/>
        </w:rPr>
      </w:pPr>
      <w:r w:rsidDel="00000000" w:rsidR="00000000" w:rsidRPr="00000000">
        <w:rPr>
          <w:rtl w:val="0"/>
        </w:rPr>
      </w:r>
    </w:p>
    <w:p w:rsidR="00000000" w:rsidDel="00000000" w:rsidP="00000000" w:rsidRDefault="00000000" w:rsidRPr="00000000" w14:paraId="0000003B">
      <w:pPr>
        <w:rPr>
          <w:b w:val="1"/>
          <w:color w:val="073763"/>
          <w:sz w:val="25"/>
          <w:szCs w:val="25"/>
          <w:highlight w:val="white"/>
        </w:rPr>
      </w:pPr>
      <w:r w:rsidDel="00000000" w:rsidR="00000000" w:rsidRPr="00000000">
        <w:rPr>
          <w:rtl w:val="0"/>
        </w:rPr>
      </w:r>
    </w:p>
    <w:p w:rsidR="00000000" w:rsidDel="00000000" w:rsidP="00000000" w:rsidRDefault="00000000" w:rsidRPr="00000000" w14:paraId="0000003C">
      <w:pPr>
        <w:rPr>
          <w:b w:val="1"/>
          <w:color w:val="1c4587"/>
          <w:sz w:val="25"/>
          <w:szCs w:val="25"/>
          <w:highlight w:val="white"/>
        </w:rPr>
      </w:pPr>
      <w:r w:rsidDel="00000000" w:rsidR="00000000" w:rsidRPr="00000000">
        <w:rPr>
          <w:b w:val="1"/>
          <w:color w:val="1c4587"/>
          <w:sz w:val="25"/>
          <w:szCs w:val="25"/>
          <w:highlight w:val="white"/>
          <w:rtl w:val="0"/>
        </w:rPr>
        <w:t xml:space="preserve">Testimonials</w:t>
      </w:r>
    </w:p>
    <w:p w:rsidR="00000000" w:rsidDel="00000000" w:rsidP="00000000" w:rsidRDefault="00000000" w:rsidRPr="00000000" w14:paraId="0000003D">
      <w:pPr>
        <w:rPr>
          <w:b w:val="1"/>
          <w:color w:val="1c4587"/>
          <w:sz w:val="25"/>
          <w:szCs w:val="25"/>
          <w:highlight w:val="white"/>
        </w:rPr>
      </w:pPr>
      <w:r w:rsidDel="00000000" w:rsidR="00000000" w:rsidRPr="00000000">
        <w:rPr>
          <w:rtl w:val="0"/>
        </w:rPr>
      </w:r>
    </w:p>
    <w:p w:rsidR="00000000" w:rsidDel="00000000" w:rsidP="00000000" w:rsidRDefault="00000000" w:rsidRPr="00000000" w14:paraId="0000003E">
      <w:pPr>
        <w:rPr>
          <w:sz w:val="21"/>
          <w:szCs w:val="21"/>
          <w:highlight w:val="white"/>
        </w:rPr>
      </w:pPr>
      <w:r w:rsidDel="00000000" w:rsidR="00000000" w:rsidRPr="00000000">
        <w:rPr>
          <w:sz w:val="21"/>
          <w:szCs w:val="21"/>
          <w:highlight w:val="white"/>
          <w:rtl w:val="0"/>
        </w:rPr>
        <w:t xml:space="preserve">Astute Guarantees helped me secure a performance bond as I had issues with my bank. They are fast and reliable. - Rinoil Services</w:t>
      </w:r>
    </w:p>
    <w:p w:rsidR="00000000" w:rsidDel="00000000" w:rsidP="00000000" w:rsidRDefault="00000000" w:rsidRPr="00000000" w14:paraId="0000003F">
      <w:pPr>
        <w:rPr>
          <w:sz w:val="21"/>
          <w:szCs w:val="21"/>
          <w:highlight w:val="white"/>
        </w:rPr>
      </w:pPr>
      <w:r w:rsidDel="00000000" w:rsidR="00000000" w:rsidRPr="00000000">
        <w:rPr>
          <w:rtl w:val="0"/>
        </w:rPr>
      </w:r>
    </w:p>
    <w:p w:rsidR="00000000" w:rsidDel="00000000" w:rsidP="00000000" w:rsidRDefault="00000000" w:rsidRPr="00000000" w14:paraId="00000040">
      <w:pPr>
        <w:rPr>
          <w:sz w:val="21"/>
          <w:szCs w:val="21"/>
          <w:highlight w:val="white"/>
        </w:rPr>
      </w:pPr>
      <w:r w:rsidDel="00000000" w:rsidR="00000000" w:rsidRPr="00000000">
        <w:rPr>
          <w:sz w:val="21"/>
          <w:szCs w:val="21"/>
          <w:highlight w:val="white"/>
          <w:rtl w:val="0"/>
        </w:rPr>
        <w:t xml:space="preserve">They keep their word and always ready to serve you. - Elicon Contractors</w:t>
      </w:r>
    </w:p>
    <w:sectPr>
      <w:headerReference r:id="rId7" w:type="default"/>
      <w:headerReference r:id="rId8" w:type="first"/>
      <w:footerReference r:id="rId9" w:type="first"/>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jc w:val="both"/>
      <w:rPr>
        <w:b w:val="1"/>
        <w:color w:val="073763"/>
        <w:sz w:val="16"/>
        <w:szCs w:val="16"/>
      </w:rPr>
    </w:pPr>
    <w:r w:rsidDel="00000000" w:rsidR="00000000" w:rsidRPr="00000000">
      <w:rPr>
        <w:b w:val="1"/>
        <w:color w:val="073763"/>
        <w:sz w:val="16"/>
        <w:szCs w:val="16"/>
        <w:rtl w:val="0"/>
      </w:rPr>
      <w:t xml:space="preserve">Astute Guarantees</w:t>
    </w:r>
  </w:p>
  <w:p w:rsidR="00000000" w:rsidDel="00000000" w:rsidP="00000000" w:rsidRDefault="00000000" w:rsidRPr="00000000" w14:paraId="00000042">
    <w:pPr>
      <w:jc w:val="both"/>
      <w:rPr>
        <w:color w:val="1c4587"/>
        <w:sz w:val="16"/>
        <w:szCs w:val="16"/>
      </w:rPr>
    </w:pPr>
    <w:r w:rsidDel="00000000" w:rsidR="00000000" w:rsidRPr="00000000">
      <w:rPr>
        <w:b w:val="1"/>
        <w:color w:val="1c4587"/>
        <w:sz w:val="16"/>
        <w:szCs w:val="16"/>
        <w:rtl w:val="0"/>
      </w:rPr>
      <w:t xml:space="preserve">Address:</w:t>
    </w:r>
    <w:r w:rsidDel="00000000" w:rsidR="00000000" w:rsidRPr="00000000">
      <w:rPr>
        <w:color w:val="1c4587"/>
        <w:sz w:val="16"/>
        <w:szCs w:val="16"/>
        <w:rtl w:val="0"/>
      </w:rPr>
      <w:t xml:space="preserve"> </w:t>
    </w:r>
    <w:r w:rsidDel="00000000" w:rsidR="00000000" w:rsidRPr="00000000">
      <w:rPr>
        <w:color w:val="1c4587"/>
        <w:sz w:val="16"/>
        <w:szCs w:val="16"/>
        <w:rtl w:val="0"/>
      </w:rPr>
      <w:t xml:space="preserve">6485-00200</w:t>
    </w:r>
  </w:p>
  <w:p w:rsidR="00000000" w:rsidDel="00000000" w:rsidP="00000000" w:rsidRDefault="00000000" w:rsidRPr="00000000" w14:paraId="00000043">
    <w:pPr>
      <w:jc w:val="both"/>
      <w:rPr>
        <w:color w:val="1c4587"/>
        <w:sz w:val="16"/>
        <w:szCs w:val="16"/>
      </w:rPr>
    </w:pPr>
    <w:r w:rsidDel="00000000" w:rsidR="00000000" w:rsidRPr="00000000">
      <w:rPr>
        <w:color w:val="1c4587"/>
        <w:sz w:val="16"/>
        <w:szCs w:val="16"/>
        <w:rtl w:val="0"/>
      </w:rPr>
      <w:t xml:space="preserve">Nairobi, Kenya </w:t>
    </w:r>
  </w:p>
  <w:p w:rsidR="00000000" w:rsidDel="00000000" w:rsidP="00000000" w:rsidRDefault="00000000" w:rsidRPr="00000000" w14:paraId="00000044">
    <w:pPr>
      <w:jc w:val="both"/>
      <w:rPr>
        <w:color w:val="1c4587"/>
        <w:sz w:val="16"/>
        <w:szCs w:val="16"/>
      </w:rPr>
    </w:pPr>
    <w:r w:rsidDel="00000000" w:rsidR="00000000" w:rsidRPr="00000000">
      <w:rPr>
        <w:b w:val="1"/>
        <w:color w:val="1c4587"/>
        <w:sz w:val="16"/>
        <w:szCs w:val="16"/>
        <w:rtl w:val="0"/>
      </w:rPr>
      <w:t xml:space="preserve">Contacts:</w:t>
    </w:r>
    <w:r w:rsidDel="00000000" w:rsidR="00000000" w:rsidRPr="00000000">
      <w:rPr>
        <w:color w:val="1c4587"/>
        <w:sz w:val="16"/>
        <w:szCs w:val="16"/>
        <w:rtl w:val="0"/>
      </w:rPr>
      <w:t xml:space="preserve"> +254729993548</w:t>
    </w:r>
  </w:p>
  <w:p w:rsidR="00000000" w:rsidDel="00000000" w:rsidP="00000000" w:rsidRDefault="00000000" w:rsidRPr="00000000" w14:paraId="00000045">
    <w:pPr>
      <w:jc w:val="both"/>
      <w:rPr>
        <w:color w:val="1c4587"/>
        <w:sz w:val="16"/>
        <w:szCs w:val="16"/>
      </w:rPr>
    </w:pPr>
    <w:r w:rsidDel="00000000" w:rsidR="00000000" w:rsidRPr="00000000">
      <w:rPr>
        <w:b w:val="1"/>
        <w:color w:val="1c4587"/>
        <w:sz w:val="16"/>
        <w:szCs w:val="16"/>
        <w:rtl w:val="0"/>
      </w:rPr>
      <w:t xml:space="preserve">Email: </w:t>
    </w:r>
    <w:hyperlink r:id="rId1">
      <w:r w:rsidDel="00000000" w:rsidR="00000000" w:rsidRPr="00000000">
        <w:rPr>
          <w:color w:val="1c4587"/>
          <w:sz w:val="16"/>
          <w:szCs w:val="16"/>
          <w:u w:val="single"/>
          <w:rtl w:val="0"/>
        </w:rPr>
        <w:t xml:space="preserve">ngulupeter@gmail.com</w:t>
      </w:r>
    </w:hyperlink>
    <w:r w:rsidDel="00000000" w:rsidR="00000000" w:rsidRPr="00000000">
      <w:rPr>
        <w:rtl w:val="0"/>
      </w:rPr>
    </w:r>
  </w:p>
  <w:p w:rsidR="00000000" w:rsidDel="00000000" w:rsidP="00000000" w:rsidRDefault="00000000" w:rsidRPr="00000000" w14:paraId="00000046">
    <w:pPr>
      <w:jc w:val="left"/>
      <w:rPr>
        <w:color w:val="1155cc"/>
        <w:sz w:val="6"/>
        <w:szCs w:val="6"/>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ind w:left="0" w:firstLine="0"/>
      <w:rPr>
        <w:color w:val="1155cc"/>
        <w:sz w:val="16"/>
        <w:szCs w:val="16"/>
        <w:u w:val="single"/>
      </w:rPr>
    </w:pPr>
    <w:r w:rsidDel="00000000" w:rsidR="00000000" w:rsidRPr="00000000">
      <w:rPr>
        <w:rtl w:val="0"/>
      </w:rPr>
    </w:r>
  </w:p>
  <w:p w:rsidR="00000000" w:rsidDel="00000000" w:rsidP="00000000" w:rsidRDefault="00000000" w:rsidRPr="00000000" w14:paraId="00000048">
    <w:pPr>
      <w:ind w:left="0" w:firstLine="0"/>
      <w:rPr>
        <w:sz w:val="8"/>
        <w:szCs w:val="8"/>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hyperlink" Target="mailto:ngulupete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